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5688" w:type="dxa"/>
        <w:tblInd w:w="-601" w:type="dxa"/>
        <w:tblLayout w:type="fixed"/>
        <w:tblLook w:val="04A0"/>
      </w:tblPr>
      <w:tblGrid>
        <w:gridCol w:w="675"/>
        <w:gridCol w:w="1594"/>
        <w:gridCol w:w="1984"/>
        <w:gridCol w:w="1559"/>
        <w:gridCol w:w="1843"/>
        <w:gridCol w:w="1985"/>
        <w:gridCol w:w="1984"/>
        <w:gridCol w:w="1418"/>
        <w:gridCol w:w="1266"/>
        <w:gridCol w:w="1380"/>
      </w:tblGrid>
      <w:tr w:rsidR="001313D3" w:rsidRPr="00BE4E04" w:rsidTr="00BE4E04">
        <w:tc>
          <w:tcPr>
            <w:tcW w:w="675" w:type="dxa"/>
          </w:tcPr>
          <w:p w:rsidR="001313D3" w:rsidRPr="00BE4E04" w:rsidRDefault="001313D3" w:rsidP="00C75E02">
            <w:pPr>
              <w:jc w:val="center"/>
            </w:pPr>
            <w:r w:rsidRPr="00BE4E04">
              <w:t>1</w:t>
            </w:r>
          </w:p>
        </w:tc>
        <w:tc>
          <w:tcPr>
            <w:tcW w:w="1594" w:type="dxa"/>
            <w:vMerge w:val="restart"/>
            <w:vAlign w:val="center"/>
          </w:tcPr>
          <w:p w:rsidR="001313D3" w:rsidRPr="00BE4E04" w:rsidRDefault="001313D3">
            <w:pPr>
              <w:rPr>
                <w:color w:val="000000"/>
              </w:rPr>
            </w:pPr>
            <w:r w:rsidRPr="00BE4E04">
              <w:rPr>
                <w:color w:val="000000"/>
              </w:rPr>
              <w:t>PPI. 3. (Program pencegahan dan pengendalian infeksi berdasarkan ilmu pengetahuan terkini, pedoman praktek yang akseptabel sesuai dengan peraturan dan perundangan yang berlaku, dan standar sanitasi dan kebersihan.)</w:t>
            </w:r>
          </w:p>
        </w:tc>
        <w:tc>
          <w:tcPr>
            <w:tcW w:w="1984" w:type="dxa"/>
          </w:tcPr>
          <w:p w:rsidR="001313D3" w:rsidRPr="00BE4E04" w:rsidRDefault="001313D3" w:rsidP="004E21C7">
            <w:pPr>
              <w:rPr>
                <w:color w:val="000000"/>
              </w:rPr>
            </w:pPr>
            <w:r w:rsidRPr="00BE4E04">
              <w:rPr>
                <w:color w:val="000000"/>
              </w:rPr>
              <w:t xml:space="preserve">Program pencegahan dan pengendalian infeksi berdasarkan ilmu pengetahuan terkini   </w:t>
            </w:r>
          </w:p>
          <w:p w:rsidR="001313D3" w:rsidRPr="00BE4E04" w:rsidRDefault="001313D3" w:rsidP="00C66B96">
            <w:pPr>
              <w:rPr>
                <w:rFonts w:cs="Calibri"/>
                <w:color w:val="000000"/>
              </w:rPr>
            </w:pPr>
          </w:p>
        </w:tc>
        <w:tc>
          <w:tcPr>
            <w:tcW w:w="1559" w:type="dxa"/>
          </w:tcPr>
          <w:p w:rsidR="001313D3" w:rsidRPr="00BE4E04" w:rsidRDefault="001313D3" w:rsidP="004E21C7">
            <w:pPr>
              <w:rPr>
                <w:color w:val="000000"/>
              </w:rPr>
            </w:pPr>
            <w:r w:rsidRPr="00BE4E04">
              <w:rPr>
                <w:color w:val="000000"/>
              </w:rPr>
              <w:t>Terkait dgn PPI 7.1.4, tinjau ulang program PPI agar mengacu kpd ilmu pengetahuan terkini</w:t>
            </w:r>
          </w:p>
          <w:p w:rsidR="001313D3" w:rsidRPr="00BE4E04" w:rsidRDefault="001313D3" w:rsidP="00424BFC">
            <w:pPr>
              <w:rPr>
                <w:rFonts w:cs="Calibri"/>
                <w:color w:val="000000"/>
              </w:rPr>
            </w:pPr>
          </w:p>
        </w:tc>
        <w:tc>
          <w:tcPr>
            <w:tcW w:w="1843" w:type="dxa"/>
          </w:tcPr>
          <w:p w:rsidR="001313D3" w:rsidRPr="00BE4E04" w:rsidRDefault="001313D3" w:rsidP="000A2020">
            <w:pPr>
              <w:rPr>
                <w:color w:val="000000"/>
              </w:rPr>
            </w:pPr>
            <w:r w:rsidRPr="00BE4E04">
              <w:rPr>
                <w:rFonts w:cs="Calibri"/>
                <w:color w:val="000000"/>
              </w:rPr>
              <w:t xml:space="preserve">Meninjau ulang program PPI </w:t>
            </w:r>
            <w:r w:rsidRPr="00BE4E04">
              <w:rPr>
                <w:color w:val="000000"/>
              </w:rPr>
              <w:t xml:space="preserve"> mengacu kpd ilmu pengetahuan terkini</w:t>
            </w:r>
          </w:p>
          <w:p w:rsidR="001313D3" w:rsidRPr="00BE4E04" w:rsidRDefault="001313D3" w:rsidP="00D2166A">
            <w:pPr>
              <w:rPr>
                <w:rFonts w:cs="Calibri"/>
                <w:color w:val="000000"/>
              </w:rPr>
            </w:pPr>
          </w:p>
        </w:tc>
        <w:tc>
          <w:tcPr>
            <w:tcW w:w="1985" w:type="dxa"/>
          </w:tcPr>
          <w:p w:rsidR="001313D3" w:rsidRPr="00BE4E04" w:rsidRDefault="001313D3" w:rsidP="00F81B3F">
            <w:pPr>
              <w:rPr>
                <w:color w:val="000000"/>
              </w:rPr>
            </w:pPr>
            <w:r w:rsidRPr="00BE4E04">
              <w:rPr>
                <w:rFonts w:cs="Calibri"/>
                <w:color w:val="000000"/>
                <w:lang w:val="id-ID"/>
              </w:rPr>
              <w:t xml:space="preserve">Revisi </w:t>
            </w:r>
            <w:r w:rsidRPr="00BE4E04">
              <w:rPr>
                <w:rFonts w:cs="Calibri"/>
                <w:color w:val="000000"/>
              </w:rPr>
              <w:t xml:space="preserve"> program PPI </w:t>
            </w:r>
            <w:r w:rsidRPr="00BE4E04">
              <w:rPr>
                <w:color w:val="000000"/>
              </w:rPr>
              <w:t>mengacukpdilmupengetahuanterkini</w:t>
            </w:r>
          </w:p>
          <w:p w:rsidR="001313D3" w:rsidRPr="00BE4E04" w:rsidRDefault="001313D3" w:rsidP="00F81B3F">
            <w:pPr>
              <w:rPr>
                <w:rFonts w:cs="Calibri"/>
                <w:color w:val="000000"/>
              </w:rPr>
            </w:pPr>
          </w:p>
          <w:p w:rsidR="001313D3" w:rsidRPr="00BE4E04" w:rsidRDefault="001313D3" w:rsidP="00D2166A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</w:tcPr>
          <w:p w:rsidR="001313D3" w:rsidRPr="00BE4E04" w:rsidRDefault="001313D3" w:rsidP="00F81B3F">
            <w:pPr>
              <w:rPr>
                <w:color w:val="000000"/>
              </w:rPr>
            </w:pPr>
            <w:r w:rsidRPr="00BE4E04">
              <w:rPr>
                <w:rFonts w:cs="Calibri"/>
                <w:color w:val="000000"/>
                <w:lang w:val="id-ID"/>
              </w:rPr>
              <w:t xml:space="preserve">Hasil revisi program  </w:t>
            </w:r>
            <w:r w:rsidRPr="00BE4E04">
              <w:rPr>
                <w:rFonts w:cs="Calibri"/>
                <w:color w:val="000000"/>
              </w:rPr>
              <w:t xml:space="preserve">PPI </w:t>
            </w:r>
            <w:r w:rsidRPr="00BE4E04">
              <w:rPr>
                <w:color w:val="000000"/>
              </w:rPr>
              <w:t>mengacukpdilmupengetahuanterkini</w:t>
            </w:r>
          </w:p>
          <w:p w:rsidR="001313D3" w:rsidRPr="00BE4E04" w:rsidRDefault="001313D3" w:rsidP="00774358">
            <w:pPr>
              <w:pStyle w:val="ListParagraph"/>
              <w:ind w:left="356"/>
              <w:rPr>
                <w:rFonts w:cs="Calibri"/>
                <w:color w:val="000000"/>
                <w:lang w:val="id-ID"/>
              </w:rPr>
            </w:pPr>
          </w:p>
        </w:tc>
        <w:tc>
          <w:tcPr>
            <w:tcW w:w="1418" w:type="dxa"/>
          </w:tcPr>
          <w:p w:rsidR="001313D3" w:rsidRPr="00BE4E04" w:rsidRDefault="001313D3" w:rsidP="00C66B96">
            <w:pPr>
              <w:rPr>
                <w:rFonts w:cs="Calibri"/>
                <w:color w:val="000000"/>
              </w:rPr>
            </w:pPr>
            <w:r w:rsidRPr="00BE4E04">
              <w:rPr>
                <w:rFonts w:cs="Calibri"/>
                <w:color w:val="000000"/>
              </w:rPr>
              <w:t>September 2014</w:t>
            </w:r>
          </w:p>
          <w:p w:rsidR="001313D3" w:rsidRPr="00BE4E04" w:rsidRDefault="001313D3" w:rsidP="00C66B96">
            <w:pPr>
              <w:rPr>
                <w:rFonts w:cs="Calibri"/>
                <w:color w:val="000000"/>
              </w:rPr>
            </w:pPr>
          </w:p>
          <w:p w:rsidR="001313D3" w:rsidRPr="00BE4E04" w:rsidRDefault="001313D3" w:rsidP="00C66B96">
            <w:pPr>
              <w:rPr>
                <w:rFonts w:cs="Calibri"/>
                <w:color w:val="000000"/>
              </w:rPr>
            </w:pPr>
          </w:p>
          <w:p w:rsidR="001313D3" w:rsidRPr="00BE4E04" w:rsidRDefault="001313D3" w:rsidP="00C66B96">
            <w:pPr>
              <w:rPr>
                <w:rFonts w:cs="Calibri"/>
                <w:color w:val="000000"/>
              </w:rPr>
            </w:pPr>
          </w:p>
          <w:p w:rsidR="001313D3" w:rsidRPr="00BE4E04" w:rsidRDefault="001313D3" w:rsidP="00C66B96">
            <w:pPr>
              <w:rPr>
                <w:rFonts w:cs="Calibri"/>
                <w:color w:val="000000"/>
              </w:rPr>
            </w:pPr>
          </w:p>
          <w:p w:rsidR="001313D3" w:rsidRPr="00BE4E04" w:rsidRDefault="001313D3" w:rsidP="00C66B96">
            <w:pPr>
              <w:rPr>
                <w:rFonts w:cs="Calibri"/>
                <w:color w:val="000000"/>
              </w:rPr>
            </w:pPr>
          </w:p>
          <w:p w:rsidR="001313D3" w:rsidRPr="00BE4E04" w:rsidRDefault="001313D3" w:rsidP="00C66B96">
            <w:pPr>
              <w:rPr>
                <w:rFonts w:cs="Calibri"/>
                <w:color w:val="000000"/>
              </w:rPr>
            </w:pPr>
          </w:p>
        </w:tc>
        <w:tc>
          <w:tcPr>
            <w:tcW w:w="1266" w:type="dxa"/>
          </w:tcPr>
          <w:p w:rsidR="001313D3" w:rsidRPr="00BE4E04" w:rsidRDefault="001313D3" w:rsidP="00C66B96">
            <w:pPr>
              <w:jc w:val="both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Komite PPI</w:t>
            </w:r>
          </w:p>
        </w:tc>
        <w:tc>
          <w:tcPr>
            <w:tcW w:w="1380" w:type="dxa"/>
          </w:tcPr>
          <w:p w:rsidR="001313D3" w:rsidRPr="00BE4E04" w:rsidRDefault="001313D3" w:rsidP="00C66B96">
            <w:pPr>
              <w:jc w:val="both"/>
              <w:rPr>
                <w:rFonts w:cs="Calibri"/>
                <w:color w:val="000000"/>
              </w:rPr>
            </w:pPr>
          </w:p>
        </w:tc>
      </w:tr>
      <w:tr w:rsidR="001313D3" w:rsidRPr="00BE4E04" w:rsidTr="00BE4E04">
        <w:tc>
          <w:tcPr>
            <w:tcW w:w="675" w:type="dxa"/>
          </w:tcPr>
          <w:p w:rsidR="001313D3" w:rsidRPr="00BE4E04" w:rsidRDefault="001313D3" w:rsidP="00C75E02">
            <w:pPr>
              <w:jc w:val="center"/>
            </w:pPr>
            <w:r w:rsidRPr="00BE4E04">
              <w:t>2</w:t>
            </w:r>
          </w:p>
        </w:tc>
        <w:tc>
          <w:tcPr>
            <w:tcW w:w="1594" w:type="dxa"/>
            <w:vMerge/>
            <w:vAlign w:val="center"/>
          </w:tcPr>
          <w:p w:rsidR="001313D3" w:rsidRPr="00BE4E04" w:rsidRDefault="001313D3" w:rsidP="004E21C7">
            <w:pPr>
              <w:rPr>
                <w:color w:val="000000"/>
              </w:rPr>
            </w:pPr>
          </w:p>
        </w:tc>
        <w:tc>
          <w:tcPr>
            <w:tcW w:w="1984" w:type="dxa"/>
          </w:tcPr>
          <w:p w:rsidR="001313D3" w:rsidRPr="00BE4E04" w:rsidRDefault="001313D3" w:rsidP="004E21C7">
            <w:pPr>
              <w:rPr>
                <w:color w:val="000000"/>
              </w:rPr>
            </w:pPr>
            <w:r w:rsidRPr="00BE4E04">
              <w:rPr>
                <w:color w:val="000000"/>
              </w:rPr>
              <w:t xml:space="preserve">Program pencegahan dan pengendalian infeksi berdasarkan pedoman praktik yang diakui   </w:t>
            </w:r>
          </w:p>
          <w:p w:rsidR="001313D3" w:rsidRPr="00BE4E04" w:rsidRDefault="001313D3" w:rsidP="004E21C7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1313D3" w:rsidRPr="00BE4E04" w:rsidRDefault="001313D3" w:rsidP="004E21C7">
            <w:pPr>
              <w:rPr>
                <w:color w:val="000000"/>
              </w:rPr>
            </w:pPr>
            <w:r w:rsidRPr="00BE4E04">
              <w:rPr>
                <w:color w:val="000000"/>
              </w:rPr>
              <w:t>Tinjau ulang program PPI agar mengacu kpd pedoman praktik yg diakui (terkait PPI 7.1.4</w:t>
            </w:r>
          </w:p>
        </w:tc>
        <w:tc>
          <w:tcPr>
            <w:tcW w:w="1843" w:type="dxa"/>
          </w:tcPr>
          <w:p w:rsidR="001313D3" w:rsidRPr="00BE4E04" w:rsidRDefault="001313D3" w:rsidP="00C42927">
            <w:pPr>
              <w:rPr>
                <w:color w:val="000000"/>
              </w:rPr>
            </w:pPr>
            <w:r w:rsidRPr="00BE4E04">
              <w:rPr>
                <w:rFonts w:cs="Calibri"/>
                <w:color w:val="000000"/>
              </w:rPr>
              <w:t xml:space="preserve">Meninjauulang program PPI </w:t>
            </w:r>
            <w:r w:rsidRPr="00BE4E04">
              <w:rPr>
                <w:color w:val="000000"/>
              </w:rPr>
              <w:t>mengacukpdpedomanpraktikygdiakui (terkait PPI 7.1.4</w:t>
            </w:r>
          </w:p>
          <w:p w:rsidR="001313D3" w:rsidRPr="00BE4E04" w:rsidRDefault="001313D3" w:rsidP="00CF1998">
            <w:pPr>
              <w:rPr>
                <w:rFonts w:cs="Calibri"/>
                <w:color w:val="000000"/>
              </w:rPr>
            </w:pPr>
          </w:p>
        </w:tc>
        <w:tc>
          <w:tcPr>
            <w:tcW w:w="1985" w:type="dxa"/>
          </w:tcPr>
          <w:p w:rsidR="001313D3" w:rsidRPr="00BE4E04" w:rsidRDefault="001313D3" w:rsidP="00C42927">
            <w:pPr>
              <w:rPr>
                <w:color w:val="000000"/>
              </w:rPr>
            </w:pPr>
            <w:r w:rsidRPr="00BE4E04">
              <w:rPr>
                <w:rFonts w:cs="Calibri"/>
                <w:color w:val="000000"/>
                <w:lang w:val="id-ID"/>
              </w:rPr>
              <w:t xml:space="preserve">Revisi </w:t>
            </w:r>
            <w:r w:rsidRPr="00BE4E04">
              <w:rPr>
                <w:rFonts w:cs="Calibri"/>
                <w:color w:val="000000"/>
              </w:rPr>
              <w:t xml:space="preserve"> program PPI </w:t>
            </w:r>
            <w:r w:rsidRPr="00BE4E04">
              <w:rPr>
                <w:color w:val="000000"/>
              </w:rPr>
              <w:t>mengacukpdpedomanpraktikygdiakui (terkait PPI 7.1.4</w:t>
            </w:r>
          </w:p>
          <w:p w:rsidR="001313D3" w:rsidRPr="00BE4E04" w:rsidRDefault="001313D3" w:rsidP="00CF1998">
            <w:pPr>
              <w:rPr>
                <w:color w:val="000000"/>
              </w:rPr>
            </w:pPr>
          </w:p>
          <w:p w:rsidR="001313D3" w:rsidRPr="00BE4E04" w:rsidRDefault="001313D3" w:rsidP="00CF1998">
            <w:pPr>
              <w:rPr>
                <w:rFonts w:cs="Calibri"/>
                <w:color w:val="000000"/>
              </w:rPr>
            </w:pPr>
          </w:p>
          <w:p w:rsidR="001313D3" w:rsidRPr="00BE4E04" w:rsidRDefault="001313D3" w:rsidP="00CF1998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</w:tcPr>
          <w:p w:rsidR="001313D3" w:rsidRPr="00BE4E04" w:rsidRDefault="001313D3" w:rsidP="00C42927">
            <w:pPr>
              <w:rPr>
                <w:color w:val="000000"/>
              </w:rPr>
            </w:pPr>
            <w:r w:rsidRPr="00BE4E04">
              <w:rPr>
                <w:rFonts w:cs="Calibri"/>
                <w:color w:val="000000"/>
                <w:lang w:val="id-ID"/>
              </w:rPr>
              <w:t xml:space="preserve">Hasil revisi program  </w:t>
            </w:r>
            <w:r w:rsidRPr="00BE4E04">
              <w:rPr>
                <w:rFonts w:cs="Calibri"/>
                <w:color w:val="000000"/>
              </w:rPr>
              <w:t xml:space="preserve">PPI </w:t>
            </w:r>
            <w:r w:rsidRPr="00BE4E04">
              <w:rPr>
                <w:color w:val="000000"/>
              </w:rPr>
              <w:t xml:space="preserve">kpd pedoman praktik yang diakui </w:t>
            </w:r>
            <w:r w:rsidRPr="00BE4E04">
              <w:rPr>
                <w:color w:val="000000"/>
                <w:lang w:val="id-ID"/>
              </w:rPr>
              <w:t>yang terbaru 2011</w:t>
            </w:r>
            <w:r w:rsidRPr="00BE4E04">
              <w:rPr>
                <w:color w:val="000000"/>
              </w:rPr>
              <w:t xml:space="preserve"> (terkait PPI 7.1.4</w:t>
            </w:r>
          </w:p>
          <w:p w:rsidR="001313D3" w:rsidRPr="00BE4E04" w:rsidRDefault="001313D3" w:rsidP="00BE4E04">
            <w:pPr>
              <w:rPr>
                <w:color w:val="000000"/>
              </w:rPr>
            </w:pPr>
            <w:r w:rsidRPr="00BE4E04">
              <w:rPr>
                <w:color w:val="000000"/>
              </w:rPr>
              <w:t>terkini</w:t>
            </w:r>
          </w:p>
        </w:tc>
        <w:tc>
          <w:tcPr>
            <w:tcW w:w="1418" w:type="dxa"/>
          </w:tcPr>
          <w:p w:rsidR="001313D3" w:rsidRPr="00BE4E04" w:rsidRDefault="001313D3" w:rsidP="00C66B96">
            <w:pPr>
              <w:rPr>
                <w:rFonts w:cs="Calibri"/>
                <w:color w:val="000000"/>
              </w:rPr>
            </w:pPr>
            <w:r w:rsidRPr="00BE4E04">
              <w:rPr>
                <w:rFonts w:cs="Calibri"/>
                <w:color w:val="000000"/>
              </w:rPr>
              <w:t>September 2014</w:t>
            </w:r>
          </w:p>
        </w:tc>
        <w:tc>
          <w:tcPr>
            <w:tcW w:w="1266" w:type="dxa"/>
          </w:tcPr>
          <w:p w:rsidR="001313D3" w:rsidRPr="00BE4E04" w:rsidRDefault="001313D3" w:rsidP="00E41E26">
            <w:pPr>
              <w:jc w:val="both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Komite PPI</w:t>
            </w:r>
          </w:p>
        </w:tc>
        <w:tc>
          <w:tcPr>
            <w:tcW w:w="1380" w:type="dxa"/>
          </w:tcPr>
          <w:p w:rsidR="001313D3" w:rsidRPr="00BE4E04" w:rsidRDefault="001313D3" w:rsidP="00C66B96">
            <w:pPr>
              <w:jc w:val="both"/>
              <w:rPr>
                <w:rFonts w:cs="Calibri"/>
                <w:color w:val="000000"/>
              </w:rPr>
            </w:pPr>
          </w:p>
        </w:tc>
      </w:tr>
      <w:tr w:rsidR="00C75E02" w:rsidRPr="00BE4E04" w:rsidTr="00BE4E04">
        <w:tc>
          <w:tcPr>
            <w:tcW w:w="675" w:type="dxa"/>
            <w:shd w:val="clear" w:color="auto" w:fill="auto"/>
          </w:tcPr>
          <w:p w:rsidR="00C75E02" w:rsidRPr="00BE4E04" w:rsidRDefault="00C75E02" w:rsidP="00C75E02">
            <w:pPr>
              <w:jc w:val="center"/>
            </w:pPr>
            <w:r w:rsidRPr="00BE4E04">
              <w:t>3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C75E02" w:rsidRDefault="00C75E02" w:rsidP="00BE4E04">
            <w:pPr>
              <w:rPr>
                <w:color w:val="000000"/>
              </w:rPr>
            </w:pPr>
            <w:r w:rsidRPr="00BE4E04">
              <w:rPr>
                <w:color w:val="000000"/>
              </w:rPr>
              <w:t>PPI. 1.</w:t>
            </w:r>
          </w:p>
          <w:p w:rsidR="00C75E02" w:rsidRPr="00BE4E04" w:rsidRDefault="00C75E02" w:rsidP="00BE4E04">
            <w:pPr>
              <w:rPr>
                <w:color w:val="000000"/>
              </w:rPr>
            </w:pPr>
            <w:r w:rsidRPr="00BE4E04">
              <w:rPr>
                <w:color w:val="000000"/>
              </w:rPr>
              <w:t xml:space="preserve"> (Satu atau lebih individu mengawasi seluruh kegiatan pencegahan dan pengendalian infeksi. Individu tersebut kompeten </w:t>
            </w:r>
            <w:r w:rsidRPr="00BE4E04">
              <w:rPr>
                <w:color w:val="000000"/>
              </w:rPr>
              <w:lastRenderedPageBreak/>
              <w:t>dalam praktek pencegahan dan pengendalian infeksi yang diperolehnya melalui pendidikan, pelatihan, pengalaman atau sertifikasi.)</w:t>
            </w:r>
          </w:p>
        </w:tc>
        <w:tc>
          <w:tcPr>
            <w:tcW w:w="1984" w:type="dxa"/>
            <w:shd w:val="clear" w:color="auto" w:fill="auto"/>
          </w:tcPr>
          <w:p w:rsidR="00C75E02" w:rsidRPr="00BE4E04" w:rsidRDefault="00C75E02" w:rsidP="004E21C7">
            <w:pPr>
              <w:rPr>
                <w:color w:val="000000"/>
              </w:rPr>
            </w:pPr>
            <w:r w:rsidRPr="00BE4E04">
              <w:rPr>
                <w:color w:val="000000"/>
              </w:rPr>
              <w:lastRenderedPageBreak/>
              <w:t xml:space="preserve">Individu yang  menjalankan tanggung jawab pengawasan sebagaimana ditugaskan atau yang tertulis dalam uraian tugas   </w:t>
            </w:r>
          </w:p>
          <w:p w:rsidR="00C75E02" w:rsidRPr="00BE4E04" w:rsidRDefault="00C75E02" w:rsidP="004E21C7">
            <w:pPr>
              <w:rPr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C75E02" w:rsidRPr="00BE4E04" w:rsidRDefault="00C75E02" w:rsidP="004E21C7">
            <w:pPr>
              <w:rPr>
                <w:color w:val="000000"/>
              </w:rPr>
            </w:pPr>
            <w:r w:rsidRPr="00BE4E04">
              <w:rPr>
                <w:color w:val="000000"/>
              </w:rPr>
              <w:t>Terkait PPI 7.1.4 tingkatkan pengawasan di lapangan agar pelaksanaan di lapangan sesuai dengan ilmu pengetahuan dan praktek yg sesuai dgn perkembanga</w:t>
            </w:r>
            <w:r w:rsidRPr="00BE4E04">
              <w:rPr>
                <w:color w:val="000000"/>
              </w:rPr>
              <w:lastRenderedPageBreak/>
              <w:t>n terkini</w:t>
            </w:r>
          </w:p>
          <w:p w:rsidR="00C75E02" w:rsidRPr="00BE4E04" w:rsidRDefault="00C75E02" w:rsidP="004E21C7">
            <w:pPr>
              <w:rPr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C75E02" w:rsidRPr="00BE4E04" w:rsidRDefault="00C75E02" w:rsidP="00CE37B9">
            <w:pPr>
              <w:rPr>
                <w:rFonts w:cs="Calibri"/>
                <w:color w:val="000000"/>
                <w:lang w:val="id-ID"/>
              </w:rPr>
            </w:pPr>
            <w:r w:rsidRPr="00BE4E04">
              <w:rPr>
                <w:rFonts w:cs="Calibri"/>
                <w:color w:val="000000"/>
                <w:lang w:val="id-ID"/>
              </w:rPr>
              <w:lastRenderedPageBreak/>
              <w:t xml:space="preserve">Melakukan monitoring pelaksanaan di  </w:t>
            </w:r>
            <w:r w:rsidRPr="00BE4E04">
              <w:rPr>
                <w:color w:val="000000"/>
              </w:rPr>
              <w:t>lapangan</w:t>
            </w:r>
          </w:p>
        </w:tc>
        <w:tc>
          <w:tcPr>
            <w:tcW w:w="1985" w:type="dxa"/>
            <w:shd w:val="clear" w:color="auto" w:fill="auto"/>
          </w:tcPr>
          <w:p w:rsidR="00C75E02" w:rsidRPr="00BE4E04" w:rsidRDefault="00C75E02" w:rsidP="00D2166A">
            <w:pPr>
              <w:rPr>
                <w:rFonts w:cs="Calibri"/>
                <w:color w:val="000000"/>
                <w:lang w:val="id-ID"/>
              </w:rPr>
            </w:pPr>
            <w:r w:rsidRPr="00BE4E04">
              <w:rPr>
                <w:rFonts w:cs="Calibri"/>
                <w:color w:val="000000"/>
                <w:lang w:val="id-ID"/>
              </w:rPr>
              <w:t xml:space="preserve">Monitoring, evaluasi pelaksanaan di  </w:t>
            </w:r>
            <w:r w:rsidRPr="00BE4E04">
              <w:rPr>
                <w:color w:val="000000"/>
              </w:rPr>
              <w:t>lapangan</w:t>
            </w:r>
          </w:p>
        </w:tc>
        <w:tc>
          <w:tcPr>
            <w:tcW w:w="1984" w:type="dxa"/>
            <w:shd w:val="clear" w:color="auto" w:fill="auto"/>
          </w:tcPr>
          <w:p w:rsidR="00C75E02" w:rsidRPr="00BE4E04" w:rsidRDefault="00C75E02" w:rsidP="00AD3698">
            <w:pPr>
              <w:rPr>
                <w:rFonts w:cs="Calibri"/>
                <w:color w:val="000000"/>
                <w:lang w:val="id-ID"/>
              </w:rPr>
            </w:pPr>
            <w:r w:rsidRPr="00BE4E04">
              <w:rPr>
                <w:rFonts w:cs="Calibri"/>
                <w:color w:val="000000"/>
                <w:lang w:val="id-ID"/>
              </w:rPr>
              <w:t xml:space="preserve">Hasil Monitoring dan evaluasi pelaksanaan di  </w:t>
            </w:r>
            <w:r w:rsidRPr="00BE4E04">
              <w:rPr>
                <w:color w:val="000000"/>
              </w:rPr>
              <w:t>lapangan</w:t>
            </w:r>
            <w:r w:rsidRPr="00BE4E04">
              <w:rPr>
                <w:color w:val="000000"/>
                <w:lang w:val="id-ID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C75E02" w:rsidRPr="00BE4E04" w:rsidRDefault="00C75E02" w:rsidP="00C66B96">
            <w:r w:rsidRPr="00BE4E04">
              <w:t>Desember 2014</w:t>
            </w:r>
          </w:p>
          <w:p w:rsidR="00C75E02" w:rsidRPr="00BE4E04" w:rsidRDefault="00C75E02" w:rsidP="00C66B96">
            <w:pPr>
              <w:rPr>
                <w:rFonts w:cs="Calibri"/>
                <w:color w:val="000000"/>
              </w:rPr>
            </w:pPr>
          </w:p>
          <w:p w:rsidR="00C75E02" w:rsidRPr="00BE4E04" w:rsidRDefault="00C75E02" w:rsidP="00C66B96">
            <w:pPr>
              <w:rPr>
                <w:rFonts w:cs="Calibri"/>
                <w:color w:val="000000"/>
              </w:rPr>
            </w:pPr>
          </w:p>
          <w:p w:rsidR="00C75E02" w:rsidRPr="00BE4E04" w:rsidRDefault="00C75E02" w:rsidP="00C66B96">
            <w:pPr>
              <w:rPr>
                <w:rFonts w:cs="Calibri"/>
                <w:color w:val="000000"/>
              </w:rPr>
            </w:pPr>
          </w:p>
          <w:p w:rsidR="00C75E02" w:rsidRPr="00BE4E04" w:rsidRDefault="00C75E02" w:rsidP="00C66B96">
            <w:pPr>
              <w:rPr>
                <w:rFonts w:cs="Calibri"/>
                <w:color w:val="000000"/>
              </w:rPr>
            </w:pPr>
          </w:p>
          <w:p w:rsidR="00C75E02" w:rsidRPr="00BE4E04" w:rsidRDefault="00C75E02" w:rsidP="00C66B96">
            <w:pPr>
              <w:rPr>
                <w:rFonts w:cs="Calibri"/>
                <w:color w:val="000000"/>
              </w:rPr>
            </w:pPr>
          </w:p>
          <w:p w:rsidR="00C75E02" w:rsidRPr="00BE4E04" w:rsidRDefault="00C75E02" w:rsidP="00C66B96">
            <w:pPr>
              <w:rPr>
                <w:rFonts w:cs="Calibri"/>
                <w:color w:val="000000"/>
              </w:rPr>
            </w:pPr>
          </w:p>
        </w:tc>
        <w:tc>
          <w:tcPr>
            <w:tcW w:w="1266" w:type="dxa"/>
            <w:shd w:val="clear" w:color="auto" w:fill="auto"/>
          </w:tcPr>
          <w:p w:rsidR="00C75E02" w:rsidRPr="00BE4E04" w:rsidRDefault="00C75E02" w:rsidP="00E41E26">
            <w:pPr>
              <w:jc w:val="both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Komite PPI</w:t>
            </w:r>
          </w:p>
        </w:tc>
        <w:tc>
          <w:tcPr>
            <w:tcW w:w="1380" w:type="dxa"/>
            <w:shd w:val="clear" w:color="auto" w:fill="auto"/>
          </w:tcPr>
          <w:p w:rsidR="00C75E02" w:rsidRPr="00BE4E04" w:rsidRDefault="00C75E02" w:rsidP="00C66B96">
            <w:pPr>
              <w:jc w:val="both"/>
              <w:rPr>
                <w:rFonts w:cs="Calibri"/>
                <w:color w:val="000000"/>
              </w:rPr>
            </w:pPr>
          </w:p>
        </w:tc>
      </w:tr>
      <w:tr w:rsidR="001313D3" w:rsidRPr="00BE4E04" w:rsidTr="00BE4E04">
        <w:tc>
          <w:tcPr>
            <w:tcW w:w="675" w:type="dxa"/>
          </w:tcPr>
          <w:p w:rsidR="001313D3" w:rsidRPr="00BE4E04" w:rsidRDefault="001313D3" w:rsidP="00C75E02">
            <w:pPr>
              <w:jc w:val="center"/>
            </w:pPr>
            <w:r>
              <w:lastRenderedPageBreak/>
              <w:t>4</w:t>
            </w:r>
          </w:p>
        </w:tc>
        <w:tc>
          <w:tcPr>
            <w:tcW w:w="1594" w:type="dxa"/>
            <w:vMerge w:val="restart"/>
            <w:vAlign w:val="center"/>
          </w:tcPr>
          <w:p w:rsidR="001313D3" w:rsidRPr="00BE4E04" w:rsidRDefault="001313D3" w:rsidP="00BE4E04">
            <w:pPr>
              <w:rPr>
                <w:color w:val="000000"/>
                <w:sz w:val="21"/>
                <w:szCs w:val="21"/>
              </w:rPr>
            </w:pPr>
            <w:r w:rsidRPr="00BE4E04">
              <w:rPr>
                <w:color w:val="000000"/>
                <w:sz w:val="21"/>
                <w:szCs w:val="21"/>
              </w:rPr>
              <w:t>PPI. 7.1. (Rumah sakit menurunkan risiko infeksi dengan menjamin pembersihan peralatan dan sterilisasi yang memadai  serta  manajemen laundry dan linen yang benar.)</w:t>
            </w:r>
          </w:p>
        </w:tc>
        <w:tc>
          <w:tcPr>
            <w:tcW w:w="1984" w:type="dxa"/>
          </w:tcPr>
          <w:p w:rsidR="001313D3" w:rsidRPr="00BE4E04" w:rsidRDefault="001313D3" w:rsidP="00CD5119">
            <w:pPr>
              <w:rPr>
                <w:color w:val="000000"/>
              </w:rPr>
            </w:pPr>
            <w:r w:rsidRPr="00BE4E04">
              <w:rPr>
                <w:color w:val="000000"/>
              </w:rPr>
              <w:t xml:space="preserve">Manajemen laundry dan linen yang tepat sesuai untuk meminimalisasi risiko bagi staf dan pasien.   </w:t>
            </w:r>
          </w:p>
          <w:p w:rsidR="001313D3" w:rsidRPr="00BE4E04" w:rsidRDefault="001313D3" w:rsidP="00CD5119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1313D3" w:rsidRPr="00BE4E04" w:rsidRDefault="001313D3" w:rsidP="00CD5119">
            <w:pPr>
              <w:rPr>
                <w:color w:val="000000"/>
              </w:rPr>
            </w:pPr>
            <w:r w:rsidRPr="00BE4E04">
              <w:rPr>
                <w:color w:val="000000"/>
              </w:rPr>
              <w:t>Terkait PPI 7.1.4 agar linen yg telah disterilkan 3 x 24 jam disterilkan ulang</w:t>
            </w:r>
          </w:p>
          <w:p w:rsidR="001313D3" w:rsidRPr="00BE4E04" w:rsidRDefault="001313D3" w:rsidP="00CD5119">
            <w:pPr>
              <w:rPr>
                <w:color w:val="000000"/>
              </w:rPr>
            </w:pPr>
          </w:p>
        </w:tc>
        <w:tc>
          <w:tcPr>
            <w:tcW w:w="1843" w:type="dxa"/>
          </w:tcPr>
          <w:p w:rsidR="001313D3" w:rsidRPr="00BE4E04" w:rsidRDefault="001313D3" w:rsidP="00CD5119">
            <w:pPr>
              <w:rPr>
                <w:rFonts w:cs="Calibri"/>
                <w:color w:val="000000"/>
                <w:lang w:val="id-ID"/>
              </w:rPr>
            </w:pPr>
            <w:r w:rsidRPr="00BE4E04">
              <w:rPr>
                <w:rFonts w:cs="Calibri"/>
                <w:color w:val="000000"/>
                <w:lang w:val="id-ID"/>
              </w:rPr>
              <w:t xml:space="preserve">Membuat SPO Monitor Produk sterilisasi </w:t>
            </w:r>
          </w:p>
        </w:tc>
        <w:tc>
          <w:tcPr>
            <w:tcW w:w="1985" w:type="dxa"/>
          </w:tcPr>
          <w:p w:rsidR="001313D3" w:rsidRPr="00BE4E04" w:rsidRDefault="001313D3" w:rsidP="009A74CA">
            <w:pPr>
              <w:pStyle w:val="ListParagraph"/>
              <w:ind w:left="82"/>
              <w:rPr>
                <w:rFonts w:cs="Calibri"/>
                <w:color w:val="000000"/>
              </w:rPr>
            </w:pPr>
            <w:r w:rsidRPr="00BE4E04">
              <w:rPr>
                <w:rFonts w:cs="Calibri"/>
                <w:color w:val="000000"/>
                <w:lang w:val="id-ID"/>
              </w:rPr>
              <w:t>Sosialisasi SPO Monitor Produk sterilisasi</w:t>
            </w:r>
          </w:p>
        </w:tc>
        <w:tc>
          <w:tcPr>
            <w:tcW w:w="1984" w:type="dxa"/>
          </w:tcPr>
          <w:p w:rsidR="001313D3" w:rsidRPr="00BE4E04" w:rsidRDefault="001313D3" w:rsidP="009A74CA">
            <w:pPr>
              <w:pStyle w:val="ListParagraph"/>
              <w:ind w:left="33"/>
              <w:rPr>
                <w:rFonts w:cs="Calibri"/>
                <w:color w:val="000000"/>
              </w:rPr>
            </w:pPr>
            <w:r w:rsidRPr="00BE4E04">
              <w:rPr>
                <w:rFonts w:cs="Calibri"/>
                <w:color w:val="000000"/>
                <w:lang w:val="id-ID"/>
              </w:rPr>
              <w:t>Chek List Monitoring sterilisasi Linen</w:t>
            </w:r>
          </w:p>
        </w:tc>
        <w:tc>
          <w:tcPr>
            <w:tcW w:w="1418" w:type="dxa"/>
          </w:tcPr>
          <w:p w:rsidR="001313D3" w:rsidRPr="00BE4E04" w:rsidRDefault="001313D3" w:rsidP="00CD5119">
            <w:pPr>
              <w:rPr>
                <w:rFonts w:cs="Calibri"/>
                <w:color w:val="000000"/>
              </w:rPr>
            </w:pPr>
            <w:r w:rsidRPr="00BE4E04">
              <w:rPr>
                <w:rFonts w:cs="Calibri"/>
                <w:color w:val="000000"/>
              </w:rPr>
              <w:t>September 2014</w:t>
            </w:r>
          </w:p>
        </w:tc>
        <w:tc>
          <w:tcPr>
            <w:tcW w:w="1266" w:type="dxa"/>
          </w:tcPr>
          <w:p w:rsidR="001313D3" w:rsidRPr="00BE4E04" w:rsidRDefault="001313D3" w:rsidP="00E41E26">
            <w:pPr>
              <w:jc w:val="both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Komite PPI</w:t>
            </w:r>
          </w:p>
        </w:tc>
        <w:tc>
          <w:tcPr>
            <w:tcW w:w="1380" w:type="dxa"/>
          </w:tcPr>
          <w:p w:rsidR="001313D3" w:rsidRPr="00BE4E04" w:rsidRDefault="001313D3" w:rsidP="00CD5119">
            <w:pPr>
              <w:jc w:val="both"/>
              <w:rPr>
                <w:rFonts w:cs="Calibri"/>
                <w:color w:val="000000"/>
              </w:rPr>
            </w:pPr>
          </w:p>
        </w:tc>
      </w:tr>
      <w:tr w:rsidR="001313D3" w:rsidRPr="00BE4E04" w:rsidTr="00BE4E04">
        <w:tc>
          <w:tcPr>
            <w:tcW w:w="675" w:type="dxa"/>
          </w:tcPr>
          <w:p w:rsidR="001313D3" w:rsidRPr="00BE4E04" w:rsidRDefault="001313D3" w:rsidP="00C75E02">
            <w:pPr>
              <w:jc w:val="center"/>
            </w:pPr>
            <w:r>
              <w:t>5</w:t>
            </w:r>
          </w:p>
        </w:tc>
        <w:tc>
          <w:tcPr>
            <w:tcW w:w="1594" w:type="dxa"/>
            <w:vMerge/>
            <w:vAlign w:val="center"/>
          </w:tcPr>
          <w:p w:rsidR="001313D3" w:rsidRPr="00BE4E04" w:rsidRDefault="001313D3" w:rsidP="004E21C7">
            <w:pPr>
              <w:rPr>
                <w:color w:val="000000"/>
              </w:rPr>
            </w:pPr>
          </w:p>
        </w:tc>
        <w:tc>
          <w:tcPr>
            <w:tcW w:w="1984" w:type="dxa"/>
          </w:tcPr>
          <w:p w:rsidR="001313D3" w:rsidRPr="00BE4E04" w:rsidRDefault="001313D3" w:rsidP="004E21C7">
            <w:pPr>
              <w:rPr>
                <w:color w:val="000000"/>
              </w:rPr>
            </w:pPr>
            <w:r w:rsidRPr="00BE4E04">
              <w:rPr>
                <w:color w:val="000000"/>
              </w:rPr>
              <w:t xml:space="preserve">Ada proses koordinasi pengawasan yang menjamin bahwa semua metode pembersihan, disinfeksi dan sterilisasi sama di seluruh rumah sakit.   </w:t>
            </w:r>
          </w:p>
          <w:p w:rsidR="001313D3" w:rsidRPr="00BE4E04" w:rsidRDefault="001313D3" w:rsidP="004E21C7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1313D3" w:rsidRPr="00BE4E04" w:rsidRDefault="001313D3" w:rsidP="004E21C7">
            <w:pPr>
              <w:rPr>
                <w:color w:val="000000"/>
              </w:rPr>
            </w:pPr>
            <w:r w:rsidRPr="00BE4E04">
              <w:rPr>
                <w:color w:val="000000"/>
              </w:rPr>
              <w:t>proses strerilisaisi di RSISA sebaiknya m</w:t>
            </w:r>
            <w:r>
              <w:rPr>
                <w:color w:val="000000"/>
              </w:rPr>
              <w:t xml:space="preserve">engikuti perkembangan muthahir , </w:t>
            </w:r>
            <w:r w:rsidRPr="00BE4E04">
              <w:rPr>
                <w:color w:val="000000"/>
              </w:rPr>
              <w:t>korentang telah digunakan langsung disterilkan ,</w:t>
            </w:r>
            <w:r>
              <w:rPr>
                <w:color w:val="000000"/>
              </w:rPr>
              <w:t xml:space="preserve"> </w:t>
            </w:r>
            <w:r w:rsidRPr="00BE4E04">
              <w:rPr>
                <w:color w:val="000000"/>
              </w:rPr>
              <w:t xml:space="preserve">linen steril </w:t>
            </w:r>
            <w:r w:rsidRPr="00BE4E04">
              <w:rPr>
                <w:color w:val="000000"/>
              </w:rPr>
              <w:lastRenderedPageBreak/>
              <w:t>yang tidak digunakan dalam waktu 3x24</w:t>
            </w:r>
            <w:r>
              <w:rPr>
                <w:color w:val="000000"/>
              </w:rPr>
              <w:t xml:space="preserve"> </w:t>
            </w:r>
            <w:r w:rsidRPr="00BE4E04">
              <w:rPr>
                <w:color w:val="000000"/>
              </w:rPr>
              <w:t>jam segera disterilkan ulang apabila  untuk pergunakan kemabali</w:t>
            </w:r>
          </w:p>
        </w:tc>
        <w:tc>
          <w:tcPr>
            <w:tcW w:w="1843" w:type="dxa"/>
          </w:tcPr>
          <w:p w:rsidR="001313D3" w:rsidRPr="00BE4E04" w:rsidRDefault="001313D3" w:rsidP="004433F1">
            <w:pPr>
              <w:pStyle w:val="ListParagraph"/>
              <w:numPr>
                <w:ilvl w:val="0"/>
                <w:numId w:val="14"/>
              </w:numPr>
              <w:ind w:left="295" w:hanging="283"/>
              <w:rPr>
                <w:rFonts w:cs="Calibri"/>
                <w:color w:val="000000"/>
                <w:lang w:val="id-ID"/>
              </w:rPr>
            </w:pPr>
            <w:r w:rsidRPr="00BE4E04">
              <w:rPr>
                <w:rFonts w:cs="Calibri"/>
                <w:color w:val="000000"/>
                <w:lang w:val="id-ID"/>
              </w:rPr>
              <w:lastRenderedPageBreak/>
              <w:t>Mengganti fungsi korentang dengan menggunakan HandScoon steril di Kamar Bedah</w:t>
            </w:r>
          </w:p>
          <w:p w:rsidR="001313D3" w:rsidRPr="00BE4E04" w:rsidRDefault="001313D3" w:rsidP="008968A9">
            <w:pPr>
              <w:pStyle w:val="ListParagraph"/>
              <w:numPr>
                <w:ilvl w:val="0"/>
                <w:numId w:val="14"/>
              </w:numPr>
              <w:ind w:left="295" w:hanging="283"/>
              <w:rPr>
                <w:rFonts w:cs="Calibri"/>
                <w:color w:val="000000"/>
                <w:lang w:val="id-ID"/>
              </w:rPr>
            </w:pPr>
            <w:r w:rsidRPr="00BE4E04">
              <w:rPr>
                <w:rFonts w:cs="Calibri"/>
                <w:color w:val="000000"/>
                <w:lang w:val="id-ID"/>
              </w:rPr>
              <w:t xml:space="preserve">Menggunakan linen steril sesuai dengan SPO Monitor Produk </w:t>
            </w:r>
            <w:r w:rsidRPr="00BE4E04">
              <w:rPr>
                <w:rFonts w:cs="Calibri"/>
                <w:color w:val="000000"/>
                <w:lang w:val="id-ID"/>
              </w:rPr>
              <w:lastRenderedPageBreak/>
              <w:t>sterilsasi</w:t>
            </w:r>
          </w:p>
          <w:p w:rsidR="001313D3" w:rsidRPr="00BE4E04" w:rsidRDefault="001313D3" w:rsidP="004433F1">
            <w:pPr>
              <w:pStyle w:val="ListParagraph"/>
              <w:tabs>
                <w:tab w:val="left" w:pos="295"/>
              </w:tabs>
              <w:ind w:left="12"/>
              <w:rPr>
                <w:rFonts w:cs="Calibri"/>
                <w:color w:val="000000"/>
                <w:lang w:val="id-ID"/>
              </w:rPr>
            </w:pPr>
          </w:p>
        </w:tc>
        <w:tc>
          <w:tcPr>
            <w:tcW w:w="1985" w:type="dxa"/>
          </w:tcPr>
          <w:p w:rsidR="001313D3" w:rsidRPr="008968A9" w:rsidRDefault="001313D3" w:rsidP="008968A9">
            <w:pPr>
              <w:pStyle w:val="ListParagraph"/>
              <w:numPr>
                <w:ilvl w:val="0"/>
                <w:numId w:val="15"/>
              </w:numPr>
              <w:rPr>
                <w:rFonts w:cs="Calibri"/>
                <w:color w:val="000000"/>
                <w:lang w:val="id-ID"/>
              </w:rPr>
            </w:pPr>
            <w:r w:rsidRPr="008968A9">
              <w:rPr>
                <w:rFonts w:cs="Calibri"/>
                <w:color w:val="000000"/>
                <w:lang w:val="id-ID"/>
              </w:rPr>
              <w:lastRenderedPageBreak/>
              <w:t>Sosialisasi</w:t>
            </w:r>
            <w:r>
              <w:rPr>
                <w:rFonts w:cs="Calibri"/>
                <w:color w:val="000000"/>
              </w:rPr>
              <w:t xml:space="preserve"> </w:t>
            </w:r>
            <w:r w:rsidRPr="008968A9">
              <w:rPr>
                <w:rFonts w:cs="Calibri"/>
                <w:color w:val="000000"/>
                <w:lang w:val="id-ID"/>
              </w:rPr>
              <w:t>fungsi korentang digantikan dengan HandScoon steril di Kamar Bedah</w:t>
            </w:r>
          </w:p>
          <w:p w:rsidR="001313D3" w:rsidRPr="00BE4E04" w:rsidRDefault="001313D3" w:rsidP="008968A9">
            <w:pPr>
              <w:pStyle w:val="ListParagraph"/>
              <w:numPr>
                <w:ilvl w:val="0"/>
                <w:numId w:val="15"/>
              </w:numPr>
              <w:rPr>
                <w:rFonts w:cs="Calibri"/>
                <w:color w:val="000000"/>
                <w:lang w:val="id-ID"/>
              </w:rPr>
            </w:pPr>
            <w:r w:rsidRPr="00BE4E04">
              <w:rPr>
                <w:rFonts w:cs="Calibri"/>
                <w:color w:val="000000"/>
                <w:lang w:val="id-ID"/>
              </w:rPr>
              <w:t>Sosialisasi SPO Monitor Produk sterilisasi</w:t>
            </w:r>
          </w:p>
        </w:tc>
        <w:tc>
          <w:tcPr>
            <w:tcW w:w="1984" w:type="dxa"/>
          </w:tcPr>
          <w:p w:rsidR="001313D3" w:rsidRPr="00BE4E04" w:rsidRDefault="001313D3" w:rsidP="004433F1">
            <w:pPr>
              <w:rPr>
                <w:rFonts w:cs="Calibri"/>
                <w:color w:val="000000"/>
                <w:lang w:val="id-ID"/>
              </w:rPr>
            </w:pPr>
            <w:r w:rsidRPr="00BE4E04">
              <w:rPr>
                <w:rFonts w:cs="Calibri"/>
                <w:color w:val="000000"/>
              </w:rPr>
              <w:t>Tidakadakorentang di KamarBedah</w:t>
            </w:r>
          </w:p>
          <w:p w:rsidR="001313D3" w:rsidRPr="00BE4E04" w:rsidRDefault="001313D3" w:rsidP="004433F1">
            <w:pPr>
              <w:rPr>
                <w:rFonts w:cs="Calibri"/>
                <w:color w:val="000000"/>
                <w:lang w:val="id-ID"/>
              </w:rPr>
            </w:pPr>
            <w:r w:rsidRPr="00BE4E04">
              <w:rPr>
                <w:rFonts w:cs="Calibri"/>
                <w:color w:val="000000"/>
                <w:lang w:val="id-ID"/>
              </w:rPr>
              <w:t>2.Chek List Monitoring sterilisasi Linen</w:t>
            </w:r>
          </w:p>
        </w:tc>
        <w:tc>
          <w:tcPr>
            <w:tcW w:w="1418" w:type="dxa"/>
          </w:tcPr>
          <w:p w:rsidR="001313D3" w:rsidRPr="00BE4E04" w:rsidRDefault="001313D3" w:rsidP="00C66B96">
            <w:pPr>
              <w:rPr>
                <w:rFonts w:cs="Calibri"/>
                <w:color w:val="000000"/>
              </w:rPr>
            </w:pPr>
            <w:r w:rsidRPr="00BE4E04">
              <w:rPr>
                <w:rFonts w:cs="Calibri"/>
                <w:color w:val="000000"/>
              </w:rPr>
              <w:t>September 2014</w:t>
            </w:r>
            <w:bookmarkStart w:id="0" w:name="_GoBack"/>
            <w:bookmarkEnd w:id="0"/>
          </w:p>
        </w:tc>
        <w:tc>
          <w:tcPr>
            <w:tcW w:w="1266" w:type="dxa"/>
          </w:tcPr>
          <w:p w:rsidR="001313D3" w:rsidRPr="00BE4E04" w:rsidRDefault="001313D3" w:rsidP="00E41E26">
            <w:pPr>
              <w:jc w:val="both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Komite PPI</w:t>
            </w:r>
          </w:p>
        </w:tc>
        <w:tc>
          <w:tcPr>
            <w:tcW w:w="1380" w:type="dxa"/>
          </w:tcPr>
          <w:p w:rsidR="001313D3" w:rsidRPr="00BE4E04" w:rsidRDefault="001313D3" w:rsidP="00C66B96">
            <w:pPr>
              <w:jc w:val="both"/>
              <w:rPr>
                <w:rFonts w:cs="Calibri"/>
                <w:color w:val="000000"/>
              </w:rPr>
            </w:pPr>
          </w:p>
        </w:tc>
      </w:tr>
    </w:tbl>
    <w:p w:rsidR="000E341E" w:rsidRDefault="000E341E" w:rsidP="00C66B96">
      <w:pPr>
        <w:spacing w:after="0" w:line="240" w:lineRule="auto"/>
        <w:jc w:val="center"/>
        <w:rPr>
          <w:b/>
          <w:sz w:val="28"/>
        </w:rPr>
      </w:pPr>
    </w:p>
    <w:p w:rsidR="000E341E" w:rsidRDefault="000E341E" w:rsidP="00830F9C">
      <w:pPr>
        <w:spacing w:after="0" w:line="240" w:lineRule="auto"/>
        <w:rPr>
          <w:b/>
          <w:sz w:val="28"/>
        </w:rPr>
      </w:pPr>
    </w:p>
    <w:p w:rsidR="00830F9C" w:rsidRDefault="00830F9C" w:rsidP="00830F9C">
      <w:pPr>
        <w:spacing w:after="0" w:line="240" w:lineRule="auto"/>
        <w:rPr>
          <w:b/>
          <w:sz w:val="28"/>
        </w:rPr>
      </w:pPr>
    </w:p>
    <w:sectPr w:rsidR="00830F9C" w:rsidSect="00C66B96">
      <w:headerReference w:type="default" r:id="rId7"/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597" w:rsidRDefault="00F04597" w:rsidP="00C66B96">
      <w:pPr>
        <w:spacing w:after="0" w:line="240" w:lineRule="auto"/>
      </w:pPr>
      <w:r>
        <w:separator/>
      </w:r>
    </w:p>
  </w:endnote>
  <w:endnote w:type="continuationSeparator" w:id="1">
    <w:p w:rsidR="00F04597" w:rsidRDefault="00F04597" w:rsidP="00C66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597" w:rsidRDefault="00F04597" w:rsidP="00C66B96">
      <w:pPr>
        <w:spacing w:after="0" w:line="240" w:lineRule="auto"/>
      </w:pPr>
      <w:r>
        <w:separator/>
      </w:r>
    </w:p>
  </w:footnote>
  <w:footnote w:type="continuationSeparator" w:id="1">
    <w:p w:rsidR="00F04597" w:rsidRDefault="00F04597" w:rsidP="00C66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5687" w:type="dxa"/>
      <w:tblInd w:w="-6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/>
    </w:tblPr>
    <w:tblGrid>
      <w:gridCol w:w="675"/>
      <w:gridCol w:w="1594"/>
      <w:gridCol w:w="1984"/>
      <w:gridCol w:w="1559"/>
      <w:gridCol w:w="1843"/>
      <w:gridCol w:w="1985"/>
      <w:gridCol w:w="1984"/>
      <w:gridCol w:w="1418"/>
      <w:gridCol w:w="1265"/>
      <w:gridCol w:w="1380"/>
    </w:tblGrid>
    <w:tr w:rsidR="00BE4E04" w:rsidRPr="003F753F" w:rsidTr="00FA3931">
      <w:tc>
        <w:tcPr>
          <w:tcW w:w="675" w:type="dxa"/>
          <w:vAlign w:val="center"/>
        </w:tcPr>
        <w:p w:rsidR="00BE4E04" w:rsidRPr="003F753F" w:rsidRDefault="00BE4E04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No.</w:t>
          </w:r>
        </w:p>
      </w:tc>
      <w:tc>
        <w:tcPr>
          <w:tcW w:w="1594" w:type="dxa"/>
          <w:vAlign w:val="center"/>
        </w:tcPr>
        <w:p w:rsidR="00BE4E04" w:rsidRPr="003F753F" w:rsidRDefault="00BE4E04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Standar/</w:t>
          </w:r>
        </w:p>
      </w:tc>
      <w:tc>
        <w:tcPr>
          <w:tcW w:w="1984" w:type="dxa"/>
          <w:vAlign w:val="center"/>
        </w:tcPr>
        <w:p w:rsidR="00BE4E04" w:rsidRPr="003F753F" w:rsidRDefault="00BE4E04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Elemen Penilaian</w:t>
          </w:r>
        </w:p>
      </w:tc>
      <w:tc>
        <w:tcPr>
          <w:tcW w:w="1559" w:type="dxa"/>
          <w:vAlign w:val="center"/>
        </w:tcPr>
        <w:p w:rsidR="00BE4E04" w:rsidRPr="003F753F" w:rsidRDefault="00BE4E04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Rekomendasi KARS</w:t>
          </w:r>
        </w:p>
      </w:tc>
      <w:tc>
        <w:tcPr>
          <w:tcW w:w="1843" w:type="dxa"/>
          <w:vAlign w:val="center"/>
        </w:tcPr>
        <w:p w:rsidR="00BE4E04" w:rsidRPr="003F753F" w:rsidRDefault="00BE4E04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Langkah Pemenuhan EP</w:t>
          </w:r>
        </w:p>
      </w:tc>
      <w:tc>
        <w:tcPr>
          <w:tcW w:w="1985" w:type="dxa"/>
          <w:vAlign w:val="center"/>
        </w:tcPr>
        <w:p w:rsidR="00BE4E04" w:rsidRPr="003F753F" w:rsidRDefault="00BE4E04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Metode Perbaikan</w:t>
          </w:r>
        </w:p>
      </w:tc>
      <w:tc>
        <w:tcPr>
          <w:tcW w:w="1984" w:type="dxa"/>
          <w:vAlign w:val="center"/>
        </w:tcPr>
        <w:p w:rsidR="00BE4E04" w:rsidRPr="003F753F" w:rsidRDefault="00BE4E04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Indikator Pencapaian</w:t>
          </w:r>
        </w:p>
      </w:tc>
      <w:tc>
        <w:tcPr>
          <w:tcW w:w="1418" w:type="dxa"/>
          <w:vAlign w:val="center"/>
        </w:tcPr>
        <w:p w:rsidR="00BE4E04" w:rsidRPr="003F753F" w:rsidRDefault="00BE4E04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Waktu</w:t>
          </w:r>
        </w:p>
      </w:tc>
      <w:tc>
        <w:tcPr>
          <w:tcW w:w="1265" w:type="dxa"/>
          <w:vAlign w:val="center"/>
        </w:tcPr>
        <w:p w:rsidR="00BE4E04" w:rsidRPr="003F753F" w:rsidRDefault="00BE4E04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Penangung Jawab</w:t>
          </w:r>
        </w:p>
      </w:tc>
      <w:tc>
        <w:tcPr>
          <w:tcW w:w="1380" w:type="dxa"/>
          <w:vAlign w:val="center"/>
        </w:tcPr>
        <w:p w:rsidR="00BE4E04" w:rsidRPr="003F753F" w:rsidRDefault="00BE4E04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Ket</w:t>
          </w:r>
        </w:p>
      </w:tc>
    </w:tr>
  </w:tbl>
  <w:p w:rsidR="00C66B96" w:rsidRPr="00424BFC" w:rsidRDefault="00C66B96">
    <w:pPr>
      <w:pStyle w:val="Header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5392C"/>
    <w:multiLevelType w:val="hybridMultilevel"/>
    <w:tmpl w:val="B2887D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021D9"/>
    <w:multiLevelType w:val="hybridMultilevel"/>
    <w:tmpl w:val="57C0F6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A21E1D"/>
    <w:multiLevelType w:val="hybridMultilevel"/>
    <w:tmpl w:val="F402985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265B08"/>
    <w:multiLevelType w:val="hybridMultilevel"/>
    <w:tmpl w:val="16842CC6"/>
    <w:lvl w:ilvl="0" w:tplc="7E4476C2">
      <w:numFmt w:val="bullet"/>
      <w:lvlText w:val="—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DB0045"/>
    <w:multiLevelType w:val="hybridMultilevel"/>
    <w:tmpl w:val="0230431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E604E4"/>
    <w:multiLevelType w:val="hybridMultilevel"/>
    <w:tmpl w:val="90266818"/>
    <w:lvl w:ilvl="0" w:tplc="991C5AF8">
      <w:start w:val="1"/>
      <w:numFmt w:val="decimal"/>
      <w:lvlText w:val="%1."/>
      <w:lvlJc w:val="left"/>
      <w:pPr>
        <w:ind w:left="360" w:hanging="360"/>
      </w:pPr>
      <w:rPr>
        <w:rFonts w:ascii="Calibri" w:hAnsi="Calibri" w:cs="Book Antiqua" w:hint="default"/>
        <w:b w:val="0"/>
        <w:bCs w:val="0"/>
        <w:i w:val="0"/>
        <w:iCs w:val="0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6E63C55"/>
    <w:multiLevelType w:val="hybridMultilevel"/>
    <w:tmpl w:val="14185AAA"/>
    <w:lvl w:ilvl="0" w:tplc="991C5AF8">
      <w:start w:val="1"/>
      <w:numFmt w:val="decimal"/>
      <w:lvlText w:val="%1."/>
      <w:lvlJc w:val="left"/>
      <w:pPr>
        <w:ind w:left="720" w:hanging="360"/>
      </w:pPr>
      <w:rPr>
        <w:rFonts w:ascii="Calibri" w:hAnsi="Calibri" w:cs="Book Antiqua" w:hint="default"/>
        <w:b w:val="0"/>
        <w:bCs w:val="0"/>
        <w:i w:val="0"/>
        <w:iCs w:val="0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84036A"/>
    <w:multiLevelType w:val="hybridMultilevel"/>
    <w:tmpl w:val="64324D6C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9E8223F"/>
    <w:multiLevelType w:val="hybridMultilevel"/>
    <w:tmpl w:val="E69207FA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81D1642"/>
    <w:multiLevelType w:val="hybridMultilevel"/>
    <w:tmpl w:val="B69864A2"/>
    <w:lvl w:ilvl="0" w:tplc="869EBC2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A96F97"/>
    <w:multiLevelType w:val="hybridMultilevel"/>
    <w:tmpl w:val="8D64BBE6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11750F2"/>
    <w:multiLevelType w:val="hybridMultilevel"/>
    <w:tmpl w:val="4510D31E"/>
    <w:lvl w:ilvl="0" w:tplc="7E4476C2">
      <w:numFmt w:val="bullet"/>
      <w:lvlText w:val="—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E65F0D"/>
    <w:multiLevelType w:val="hybridMultilevel"/>
    <w:tmpl w:val="61D81516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9FC1C1D"/>
    <w:multiLevelType w:val="hybridMultilevel"/>
    <w:tmpl w:val="5640332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C37CA5"/>
    <w:multiLevelType w:val="hybridMultilevel"/>
    <w:tmpl w:val="3B26A2D2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327538"/>
    <w:multiLevelType w:val="hybridMultilevel"/>
    <w:tmpl w:val="1FA6A328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1"/>
  </w:num>
  <w:num w:numId="4">
    <w:abstractNumId w:val="3"/>
  </w:num>
  <w:num w:numId="5">
    <w:abstractNumId w:val="14"/>
  </w:num>
  <w:num w:numId="6">
    <w:abstractNumId w:val="9"/>
  </w:num>
  <w:num w:numId="7">
    <w:abstractNumId w:val="7"/>
  </w:num>
  <w:num w:numId="8">
    <w:abstractNumId w:val="15"/>
  </w:num>
  <w:num w:numId="9">
    <w:abstractNumId w:val="10"/>
  </w:num>
  <w:num w:numId="10">
    <w:abstractNumId w:val="2"/>
  </w:num>
  <w:num w:numId="11">
    <w:abstractNumId w:val="8"/>
  </w:num>
  <w:num w:numId="12">
    <w:abstractNumId w:val="12"/>
  </w:num>
  <w:num w:numId="13">
    <w:abstractNumId w:val="13"/>
  </w:num>
  <w:num w:numId="14">
    <w:abstractNumId w:val="4"/>
  </w:num>
  <w:num w:numId="15">
    <w:abstractNumId w:val="1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E341E"/>
    <w:rsid w:val="00042FD7"/>
    <w:rsid w:val="000555E4"/>
    <w:rsid w:val="00060E20"/>
    <w:rsid w:val="00071F82"/>
    <w:rsid w:val="00083D2E"/>
    <w:rsid w:val="000A2020"/>
    <w:rsid w:val="000B0C5A"/>
    <w:rsid w:val="000D76B7"/>
    <w:rsid w:val="000E341E"/>
    <w:rsid w:val="001313D3"/>
    <w:rsid w:val="00131E65"/>
    <w:rsid w:val="0018207D"/>
    <w:rsid w:val="00225673"/>
    <w:rsid w:val="00233162"/>
    <w:rsid w:val="002D6BE0"/>
    <w:rsid w:val="002F3B36"/>
    <w:rsid w:val="003352CB"/>
    <w:rsid w:val="003C71DE"/>
    <w:rsid w:val="00424BFC"/>
    <w:rsid w:val="0044109C"/>
    <w:rsid w:val="004433F1"/>
    <w:rsid w:val="00466EB2"/>
    <w:rsid w:val="00487E93"/>
    <w:rsid w:val="00496F46"/>
    <w:rsid w:val="004C1294"/>
    <w:rsid w:val="004C7DE4"/>
    <w:rsid w:val="004E21C7"/>
    <w:rsid w:val="00564D67"/>
    <w:rsid w:val="00583C35"/>
    <w:rsid w:val="00592DE7"/>
    <w:rsid w:val="00642AD1"/>
    <w:rsid w:val="0068254D"/>
    <w:rsid w:val="00704094"/>
    <w:rsid w:val="007153AD"/>
    <w:rsid w:val="00774358"/>
    <w:rsid w:val="007E1193"/>
    <w:rsid w:val="007F0EFC"/>
    <w:rsid w:val="00830F9C"/>
    <w:rsid w:val="008968A9"/>
    <w:rsid w:val="00902DCC"/>
    <w:rsid w:val="00940C75"/>
    <w:rsid w:val="009A74CA"/>
    <w:rsid w:val="009E41AB"/>
    <w:rsid w:val="00A42ADE"/>
    <w:rsid w:val="00A726FD"/>
    <w:rsid w:val="00A97D0C"/>
    <w:rsid w:val="00AD3698"/>
    <w:rsid w:val="00AD489A"/>
    <w:rsid w:val="00BE16BF"/>
    <w:rsid w:val="00BE4E04"/>
    <w:rsid w:val="00C42927"/>
    <w:rsid w:val="00C66B96"/>
    <w:rsid w:val="00C75E02"/>
    <w:rsid w:val="00CD586A"/>
    <w:rsid w:val="00CE37B9"/>
    <w:rsid w:val="00CF2629"/>
    <w:rsid w:val="00D01414"/>
    <w:rsid w:val="00D2166A"/>
    <w:rsid w:val="00D63F09"/>
    <w:rsid w:val="00D761A0"/>
    <w:rsid w:val="00E478BE"/>
    <w:rsid w:val="00E556B1"/>
    <w:rsid w:val="00E62FE3"/>
    <w:rsid w:val="00E84B15"/>
    <w:rsid w:val="00EA2580"/>
    <w:rsid w:val="00EB1D12"/>
    <w:rsid w:val="00ED6A2A"/>
    <w:rsid w:val="00F04597"/>
    <w:rsid w:val="00F2616C"/>
    <w:rsid w:val="00F342AF"/>
    <w:rsid w:val="00F81B3F"/>
    <w:rsid w:val="00F96AB5"/>
    <w:rsid w:val="00FE4B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E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34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25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6B96"/>
  </w:style>
  <w:style w:type="paragraph" w:styleId="Footer">
    <w:name w:val="footer"/>
    <w:basedOn w:val="Normal"/>
    <w:link w:val="FooterChar"/>
    <w:uiPriority w:val="99"/>
    <w:semiHidden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6B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34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25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6B96"/>
  </w:style>
  <w:style w:type="paragraph" w:styleId="Footer">
    <w:name w:val="footer"/>
    <w:basedOn w:val="Normal"/>
    <w:link w:val="FooterChar"/>
    <w:uiPriority w:val="99"/>
    <w:semiHidden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6B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0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Rahadi</dc:creator>
  <cp:lastModifiedBy>RSI Sultan Agung</cp:lastModifiedBy>
  <cp:revision>15</cp:revision>
  <cp:lastPrinted>2015-06-29T07:11:00Z</cp:lastPrinted>
  <dcterms:created xsi:type="dcterms:W3CDTF">2015-06-27T03:52:00Z</dcterms:created>
  <dcterms:modified xsi:type="dcterms:W3CDTF">2015-06-29T07:11:00Z</dcterms:modified>
</cp:coreProperties>
</file>